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2A6" w:rsidRPr="0093094D" w:rsidRDefault="00BC12A6" w:rsidP="00BC12A6">
      <w:pPr>
        <w:jc w:val="center"/>
      </w:pPr>
    </w:p>
    <w:tbl>
      <w:tblPr>
        <w:tblW w:w="0" w:type="auto"/>
        <w:tblLook w:val="04A0" w:firstRow="1" w:lastRow="0" w:firstColumn="1" w:lastColumn="0" w:noHBand="0" w:noVBand="1"/>
      </w:tblPr>
      <w:tblGrid>
        <w:gridCol w:w="4673"/>
        <w:gridCol w:w="4682"/>
      </w:tblGrid>
      <w:tr w:rsidR="0093094D" w:rsidRPr="0093094D" w:rsidTr="00574645">
        <w:tc>
          <w:tcPr>
            <w:tcW w:w="4785" w:type="dxa"/>
            <w:shd w:val="clear" w:color="auto" w:fill="auto"/>
          </w:tcPr>
          <w:p w:rsidR="00BC12A6" w:rsidRDefault="00BC12A6" w:rsidP="00574645">
            <w:pPr>
              <w:spacing w:line="360" w:lineRule="auto"/>
            </w:pPr>
          </w:p>
          <w:p w:rsidR="0071547C" w:rsidRPr="0093094D" w:rsidRDefault="0071547C" w:rsidP="00574645">
            <w:pPr>
              <w:spacing w:line="360" w:lineRule="auto"/>
            </w:pPr>
          </w:p>
          <w:p w:rsidR="0071547C" w:rsidRDefault="0071547C" w:rsidP="0005718F">
            <w:pPr>
              <w:rPr>
                <w:sz w:val="22"/>
                <w:szCs w:val="22"/>
              </w:rPr>
            </w:pPr>
          </w:p>
          <w:p w:rsidR="0071547C" w:rsidRDefault="0071547C" w:rsidP="0005718F">
            <w:pPr>
              <w:rPr>
                <w:sz w:val="22"/>
                <w:szCs w:val="22"/>
              </w:rPr>
            </w:pPr>
          </w:p>
          <w:p w:rsidR="0071547C" w:rsidRDefault="0071547C" w:rsidP="0005718F">
            <w:pPr>
              <w:rPr>
                <w:sz w:val="22"/>
                <w:szCs w:val="22"/>
              </w:rPr>
            </w:pPr>
          </w:p>
          <w:p w:rsidR="0071547C" w:rsidRDefault="0071547C" w:rsidP="0005718F">
            <w:pPr>
              <w:rPr>
                <w:sz w:val="22"/>
                <w:szCs w:val="22"/>
              </w:rPr>
            </w:pPr>
          </w:p>
          <w:p w:rsidR="0071547C" w:rsidRDefault="0071547C" w:rsidP="0005718F">
            <w:pPr>
              <w:rPr>
                <w:sz w:val="22"/>
                <w:szCs w:val="22"/>
              </w:rPr>
            </w:pPr>
          </w:p>
          <w:p w:rsidR="0030623D" w:rsidRDefault="0030623D" w:rsidP="0005718F">
            <w:pPr>
              <w:rPr>
                <w:sz w:val="22"/>
                <w:szCs w:val="22"/>
              </w:rPr>
            </w:pPr>
          </w:p>
          <w:p w:rsidR="0030623D" w:rsidRDefault="0030623D" w:rsidP="0005718F">
            <w:pPr>
              <w:rPr>
                <w:sz w:val="22"/>
                <w:szCs w:val="22"/>
              </w:rPr>
            </w:pPr>
          </w:p>
          <w:p w:rsidR="0030623D" w:rsidRDefault="0030623D" w:rsidP="0005718F">
            <w:pPr>
              <w:rPr>
                <w:sz w:val="22"/>
                <w:szCs w:val="22"/>
              </w:rPr>
            </w:pPr>
          </w:p>
          <w:p w:rsidR="0030623D" w:rsidRDefault="0030623D" w:rsidP="0005718F">
            <w:pPr>
              <w:rPr>
                <w:sz w:val="22"/>
                <w:szCs w:val="22"/>
              </w:rPr>
            </w:pPr>
          </w:p>
          <w:p w:rsidR="005A41E2" w:rsidRDefault="0005718F" w:rsidP="0005718F">
            <w:pPr>
              <w:rPr>
                <w:sz w:val="22"/>
                <w:szCs w:val="22"/>
              </w:rPr>
            </w:pPr>
            <w:r w:rsidRPr="0093094D">
              <w:rPr>
                <w:sz w:val="22"/>
                <w:szCs w:val="22"/>
              </w:rPr>
              <w:t>О</w:t>
            </w:r>
            <w:r w:rsidR="00A23EE8" w:rsidRPr="0093094D">
              <w:rPr>
                <w:sz w:val="22"/>
                <w:szCs w:val="22"/>
              </w:rPr>
              <w:t xml:space="preserve"> рассмотрении проекта </w:t>
            </w:r>
          </w:p>
          <w:p w:rsidR="00A23EE8" w:rsidRPr="0093094D" w:rsidRDefault="005A41E2" w:rsidP="0005718F">
            <w:pPr>
              <w:rPr>
                <w:sz w:val="22"/>
                <w:szCs w:val="22"/>
              </w:rPr>
            </w:pPr>
            <w:r>
              <w:rPr>
                <w:sz w:val="22"/>
                <w:szCs w:val="22"/>
              </w:rPr>
              <w:t>м</w:t>
            </w:r>
            <w:r w:rsidRPr="005A41E2">
              <w:rPr>
                <w:sz w:val="22"/>
                <w:szCs w:val="22"/>
              </w:rPr>
              <w:t>униципальн</w:t>
            </w:r>
            <w:r>
              <w:rPr>
                <w:sz w:val="22"/>
                <w:szCs w:val="22"/>
              </w:rPr>
              <w:t>ой</w:t>
            </w:r>
            <w:r w:rsidRPr="005A41E2">
              <w:rPr>
                <w:sz w:val="22"/>
                <w:szCs w:val="22"/>
              </w:rPr>
              <w:t xml:space="preserve"> программ</w:t>
            </w:r>
            <w:r>
              <w:rPr>
                <w:sz w:val="22"/>
                <w:szCs w:val="22"/>
              </w:rPr>
              <w:t>ы</w:t>
            </w:r>
          </w:p>
          <w:p w:rsidR="00BC12A6" w:rsidRPr="0093094D" w:rsidRDefault="0005718F" w:rsidP="00A23EE8">
            <w:r w:rsidRPr="0093094D">
              <w:rPr>
                <w:sz w:val="22"/>
                <w:szCs w:val="22"/>
              </w:rPr>
              <w:t xml:space="preserve"> </w:t>
            </w:r>
          </w:p>
        </w:tc>
        <w:tc>
          <w:tcPr>
            <w:tcW w:w="4785" w:type="dxa"/>
            <w:shd w:val="clear" w:color="auto" w:fill="auto"/>
          </w:tcPr>
          <w:p w:rsidR="0071547C" w:rsidRDefault="0071547C" w:rsidP="00574645">
            <w:pPr>
              <w:jc w:val="center"/>
              <w:rPr>
                <w:sz w:val="28"/>
                <w:szCs w:val="28"/>
              </w:rPr>
            </w:pPr>
          </w:p>
          <w:p w:rsidR="0071547C" w:rsidRDefault="0071547C" w:rsidP="00574645">
            <w:pPr>
              <w:jc w:val="center"/>
              <w:rPr>
                <w:sz w:val="28"/>
                <w:szCs w:val="28"/>
              </w:rPr>
            </w:pPr>
          </w:p>
          <w:p w:rsidR="0071547C" w:rsidRDefault="0071547C" w:rsidP="00574645">
            <w:pPr>
              <w:jc w:val="center"/>
              <w:rPr>
                <w:sz w:val="28"/>
                <w:szCs w:val="28"/>
              </w:rPr>
            </w:pPr>
          </w:p>
          <w:p w:rsidR="0071547C" w:rsidRDefault="0071547C" w:rsidP="00574645">
            <w:pPr>
              <w:jc w:val="center"/>
              <w:rPr>
                <w:sz w:val="28"/>
                <w:szCs w:val="28"/>
              </w:rPr>
            </w:pPr>
          </w:p>
          <w:p w:rsidR="0030623D" w:rsidRDefault="0030623D" w:rsidP="00574645">
            <w:pPr>
              <w:jc w:val="center"/>
              <w:rPr>
                <w:sz w:val="28"/>
                <w:szCs w:val="28"/>
              </w:rPr>
            </w:pPr>
          </w:p>
          <w:p w:rsidR="0030623D" w:rsidRDefault="0030623D" w:rsidP="00574645">
            <w:pPr>
              <w:jc w:val="center"/>
              <w:rPr>
                <w:sz w:val="28"/>
                <w:szCs w:val="28"/>
              </w:rPr>
            </w:pPr>
          </w:p>
          <w:p w:rsidR="0030623D" w:rsidRDefault="0030623D" w:rsidP="00574645">
            <w:pPr>
              <w:jc w:val="center"/>
              <w:rPr>
                <w:sz w:val="28"/>
                <w:szCs w:val="28"/>
              </w:rPr>
            </w:pPr>
          </w:p>
          <w:p w:rsidR="0030623D" w:rsidRDefault="0030623D" w:rsidP="00574645">
            <w:pPr>
              <w:jc w:val="center"/>
              <w:rPr>
                <w:sz w:val="28"/>
                <w:szCs w:val="28"/>
              </w:rPr>
            </w:pPr>
          </w:p>
          <w:p w:rsidR="0030623D" w:rsidRDefault="0030623D" w:rsidP="00574645">
            <w:pPr>
              <w:jc w:val="center"/>
              <w:rPr>
                <w:sz w:val="28"/>
                <w:szCs w:val="28"/>
              </w:rPr>
            </w:pPr>
          </w:p>
          <w:p w:rsidR="00BC12A6" w:rsidRPr="00DA2E89" w:rsidRDefault="00BC12A6" w:rsidP="00574645">
            <w:pPr>
              <w:jc w:val="center"/>
              <w:rPr>
                <w:sz w:val="28"/>
                <w:szCs w:val="28"/>
              </w:rPr>
            </w:pPr>
            <w:r w:rsidRPr="00DA2E89">
              <w:rPr>
                <w:sz w:val="28"/>
                <w:szCs w:val="28"/>
              </w:rPr>
              <w:t xml:space="preserve">Председателю Думы </w:t>
            </w:r>
          </w:p>
          <w:p w:rsidR="00BC12A6" w:rsidRPr="00DA2E89" w:rsidRDefault="00BC12A6" w:rsidP="00574645">
            <w:pPr>
              <w:jc w:val="center"/>
              <w:rPr>
                <w:sz w:val="28"/>
                <w:szCs w:val="28"/>
              </w:rPr>
            </w:pPr>
            <w:r w:rsidRPr="00DA2E89">
              <w:rPr>
                <w:sz w:val="28"/>
                <w:szCs w:val="28"/>
              </w:rPr>
              <w:t>городского округа Тольятти</w:t>
            </w:r>
          </w:p>
          <w:p w:rsidR="00BC12A6" w:rsidRPr="00DA2E89" w:rsidRDefault="00BC12A6" w:rsidP="00574645">
            <w:pPr>
              <w:jc w:val="center"/>
              <w:rPr>
                <w:sz w:val="28"/>
                <w:szCs w:val="28"/>
              </w:rPr>
            </w:pPr>
          </w:p>
          <w:p w:rsidR="00BC12A6" w:rsidRPr="00DA2E89" w:rsidRDefault="005A41E2" w:rsidP="00574645">
            <w:pPr>
              <w:spacing w:line="360" w:lineRule="auto"/>
              <w:jc w:val="center"/>
              <w:rPr>
                <w:sz w:val="28"/>
                <w:szCs w:val="28"/>
              </w:rPr>
            </w:pPr>
            <w:proofErr w:type="spellStart"/>
            <w:r w:rsidRPr="00DA2E89">
              <w:rPr>
                <w:sz w:val="28"/>
                <w:szCs w:val="28"/>
              </w:rPr>
              <w:t>Рузанову</w:t>
            </w:r>
            <w:proofErr w:type="spellEnd"/>
            <w:r w:rsidRPr="00DA2E89">
              <w:rPr>
                <w:sz w:val="28"/>
                <w:szCs w:val="28"/>
              </w:rPr>
              <w:t xml:space="preserve"> С.Ю.</w:t>
            </w:r>
          </w:p>
          <w:p w:rsidR="00BC12A6" w:rsidRPr="0093094D" w:rsidRDefault="00BC12A6" w:rsidP="00574645">
            <w:pPr>
              <w:jc w:val="center"/>
              <w:rPr>
                <w:sz w:val="28"/>
                <w:szCs w:val="28"/>
              </w:rPr>
            </w:pPr>
          </w:p>
        </w:tc>
      </w:tr>
    </w:tbl>
    <w:p w:rsidR="00BC12A6" w:rsidRPr="0093094D" w:rsidRDefault="00BC12A6" w:rsidP="00BC12A6">
      <w:pPr>
        <w:spacing w:line="360" w:lineRule="auto"/>
        <w:jc w:val="center"/>
        <w:rPr>
          <w:sz w:val="28"/>
          <w:szCs w:val="28"/>
        </w:rPr>
      </w:pPr>
    </w:p>
    <w:p w:rsidR="00BC12A6" w:rsidRPr="0030623D" w:rsidRDefault="00BC12A6" w:rsidP="00354315">
      <w:pPr>
        <w:spacing w:line="276" w:lineRule="auto"/>
        <w:jc w:val="center"/>
        <w:rPr>
          <w:sz w:val="28"/>
          <w:szCs w:val="28"/>
        </w:rPr>
      </w:pPr>
      <w:r w:rsidRPr="0030623D">
        <w:rPr>
          <w:sz w:val="28"/>
          <w:szCs w:val="28"/>
        </w:rPr>
        <w:t xml:space="preserve">Уважаемый </w:t>
      </w:r>
      <w:r w:rsidR="005A41E2" w:rsidRPr="0030623D">
        <w:rPr>
          <w:sz w:val="28"/>
          <w:szCs w:val="28"/>
        </w:rPr>
        <w:t>Сергей Юрьевич</w:t>
      </w:r>
      <w:r w:rsidRPr="0030623D">
        <w:rPr>
          <w:sz w:val="28"/>
          <w:szCs w:val="28"/>
        </w:rPr>
        <w:t>!</w:t>
      </w:r>
    </w:p>
    <w:p w:rsidR="00D16523" w:rsidRPr="0030623D" w:rsidRDefault="00D16523" w:rsidP="00DA2E89">
      <w:pPr>
        <w:spacing w:line="276" w:lineRule="auto"/>
        <w:ind w:firstLine="709"/>
        <w:jc w:val="both"/>
        <w:rPr>
          <w:sz w:val="28"/>
          <w:szCs w:val="28"/>
        </w:rPr>
      </w:pPr>
      <w:r w:rsidRPr="0030623D">
        <w:rPr>
          <w:sz w:val="28"/>
          <w:szCs w:val="28"/>
        </w:rPr>
        <w:t>С целью рассмотрения пакета документов «О проекте муниципальной программы «Переселение граждан из аварийного жилищного фонда на территории городского округа Тольятти, признанного таковым в период с 1 января 2017 года по 1 января 2022 года, на 2025 - 2029 годы» прошу назначить внеочередное заседание Думы городского округа Тольятти.</w:t>
      </w:r>
    </w:p>
    <w:p w:rsidR="00762E70" w:rsidRPr="0030623D" w:rsidRDefault="00762E70" w:rsidP="00762E70">
      <w:pPr>
        <w:spacing w:line="276" w:lineRule="auto"/>
        <w:ind w:firstLine="709"/>
        <w:jc w:val="both"/>
        <w:rPr>
          <w:sz w:val="28"/>
          <w:szCs w:val="28"/>
        </w:rPr>
      </w:pPr>
      <w:r w:rsidRPr="0030623D">
        <w:rPr>
          <w:sz w:val="28"/>
          <w:szCs w:val="28"/>
        </w:rPr>
        <w:t>Срочность рассмотрения указанного вопроса связана с тем, что в 2025 году городскому округу Тольятти предусмотрены субвенции из областного бюджета на переселение граждан из аварийного жилищного фонда. Одним из обязательных условий предоставления городскому округу Тольятти субсидии является наличие адресной программы муниципального образования по переселению граждан из аварийного жилищного фонда.</w:t>
      </w:r>
    </w:p>
    <w:p w:rsidR="00A81F80" w:rsidRPr="0030623D" w:rsidRDefault="002F4B0B" w:rsidP="00DA2E89">
      <w:pPr>
        <w:spacing w:line="276" w:lineRule="auto"/>
        <w:ind w:firstLine="709"/>
        <w:jc w:val="both"/>
        <w:rPr>
          <w:sz w:val="28"/>
          <w:szCs w:val="28"/>
        </w:rPr>
      </w:pPr>
      <w:r w:rsidRPr="0030623D">
        <w:rPr>
          <w:sz w:val="28"/>
          <w:szCs w:val="28"/>
        </w:rPr>
        <w:t xml:space="preserve">Оценка регулирующего воздействия в отношении проекта </w:t>
      </w:r>
      <w:r w:rsidR="00D16523" w:rsidRPr="0030623D">
        <w:rPr>
          <w:sz w:val="28"/>
          <w:szCs w:val="28"/>
        </w:rPr>
        <w:t xml:space="preserve">муниципальной программы «Переселение граждан из аварийного жилищного фонда на территории городского округа Тольятти, признанного таковым в период с 1 января 2017 года по 1 января 2022 года, на 2025 - 2029 годы» </w:t>
      </w:r>
      <w:r w:rsidR="00F54AF6" w:rsidRPr="0030623D">
        <w:rPr>
          <w:rFonts w:eastAsia="Calibri"/>
          <w:sz w:val="28"/>
          <w:szCs w:val="28"/>
          <w:lang w:eastAsia="en-US"/>
        </w:rPr>
        <w:t>на основании информации, полученной от уполномоченного органа</w:t>
      </w:r>
      <w:r w:rsidR="00E841AE" w:rsidRPr="0030623D">
        <w:rPr>
          <w:rFonts w:eastAsia="Calibri"/>
          <w:sz w:val="28"/>
          <w:szCs w:val="28"/>
          <w:lang w:eastAsia="en-US"/>
        </w:rPr>
        <w:t>,</w:t>
      </w:r>
      <w:r w:rsidR="00F54AF6" w:rsidRPr="0030623D">
        <w:rPr>
          <w:rFonts w:eastAsia="Calibri"/>
          <w:sz w:val="28"/>
          <w:szCs w:val="28"/>
          <w:lang w:eastAsia="en-US"/>
        </w:rPr>
        <w:t xml:space="preserve"> не требуется.</w:t>
      </w:r>
    </w:p>
    <w:p w:rsidR="00BC12A6" w:rsidRPr="0030623D" w:rsidRDefault="00BC12A6" w:rsidP="00DA2E89">
      <w:pPr>
        <w:spacing w:line="276" w:lineRule="auto"/>
        <w:ind w:firstLine="709"/>
        <w:jc w:val="both"/>
        <w:rPr>
          <w:sz w:val="28"/>
          <w:szCs w:val="28"/>
        </w:rPr>
      </w:pPr>
      <w:r w:rsidRPr="0030623D">
        <w:rPr>
          <w:sz w:val="28"/>
          <w:szCs w:val="28"/>
        </w:rPr>
        <w:t xml:space="preserve">Докладчик: </w:t>
      </w:r>
      <w:r w:rsidR="00F257FF" w:rsidRPr="0030623D">
        <w:rPr>
          <w:sz w:val="28"/>
          <w:szCs w:val="28"/>
        </w:rPr>
        <w:t>Сорокина Инна Олеговна</w:t>
      </w:r>
      <w:r w:rsidRPr="0030623D">
        <w:rPr>
          <w:sz w:val="28"/>
          <w:szCs w:val="28"/>
        </w:rPr>
        <w:t xml:space="preserve"> –</w:t>
      </w:r>
      <w:r w:rsidR="00F257FF" w:rsidRPr="0030623D">
        <w:rPr>
          <w:sz w:val="28"/>
          <w:szCs w:val="28"/>
        </w:rPr>
        <w:t xml:space="preserve"> </w:t>
      </w:r>
      <w:r w:rsidRPr="0030623D">
        <w:rPr>
          <w:sz w:val="28"/>
          <w:szCs w:val="28"/>
        </w:rPr>
        <w:t>руководител</w:t>
      </w:r>
      <w:r w:rsidR="00F257FF" w:rsidRPr="0030623D">
        <w:rPr>
          <w:sz w:val="28"/>
          <w:szCs w:val="28"/>
        </w:rPr>
        <w:t>ь</w:t>
      </w:r>
      <w:r w:rsidRPr="0030623D">
        <w:rPr>
          <w:sz w:val="28"/>
          <w:szCs w:val="28"/>
        </w:rPr>
        <w:t xml:space="preserve"> департамента по упра</w:t>
      </w:r>
      <w:r w:rsidR="0071547C" w:rsidRPr="0030623D">
        <w:rPr>
          <w:sz w:val="28"/>
          <w:szCs w:val="28"/>
        </w:rPr>
        <w:t>влению муниципальным имуществом</w:t>
      </w:r>
      <w:r w:rsidRPr="0030623D">
        <w:rPr>
          <w:sz w:val="28"/>
          <w:szCs w:val="28"/>
        </w:rPr>
        <w:t>.</w:t>
      </w:r>
    </w:p>
    <w:p w:rsidR="00BC12A6" w:rsidRPr="0030623D" w:rsidRDefault="00BC12A6" w:rsidP="00DA2E89">
      <w:pPr>
        <w:spacing w:line="276" w:lineRule="auto"/>
        <w:ind w:firstLine="709"/>
        <w:jc w:val="both"/>
        <w:rPr>
          <w:sz w:val="28"/>
          <w:szCs w:val="28"/>
        </w:rPr>
      </w:pPr>
      <w:r w:rsidRPr="0030623D">
        <w:rPr>
          <w:sz w:val="28"/>
          <w:szCs w:val="28"/>
        </w:rPr>
        <w:t xml:space="preserve">Приложение: </w:t>
      </w:r>
      <w:r w:rsidRPr="0030623D">
        <w:rPr>
          <w:sz w:val="28"/>
          <w:szCs w:val="28"/>
        </w:rPr>
        <w:tab/>
      </w:r>
    </w:p>
    <w:p w:rsidR="00BC12A6" w:rsidRPr="0030623D" w:rsidRDefault="00CE5F58" w:rsidP="00DA2E89">
      <w:pPr>
        <w:numPr>
          <w:ilvl w:val="0"/>
          <w:numId w:val="1"/>
        </w:numPr>
        <w:tabs>
          <w:tab w:val="left" w:pos="993"/>
        </w:tabs>
        <w:spacing w:line="276" w:lineRule="auto"/>
        <w:ind w:left="0" w:firstLine="709"/>
        <w:jc w:val="both"/>
        <w:rPr>
          <w:sz w:val="28"/>
          <w:szCs w:val="28"/>
        </w:rPr>
      </w:pPr>
      <w:r w:rsidRPr="0030623D">
        <w:rPr>
          <w:sz w:val="28"/>
          <w:szCs w:val="28"/>
        </w:rPr>
        <w:t xml:space="preserve"> Проект муниципальной программы «Переселение граждан из аварийного жилищного фонда на территории городского округа Тольятти, признанного таковым в период с 1 января 2017 года по 1 января 2022 года, на 2025 - 2029 годы» </w:t>
      </w:r>
      <w:r w:rsidR="00BC12A6" w:rsidRPr="0030623D">
        <w:rPr>
          <w:rFonts w:eastAsia="Calibri"/>
          <w:sz w:val="28"/>
          <w:szCs w:val="28"/>
          <w:lang w:eastAsia="en-US"/>
        </w:rPr>
        <w:t xml:space="preserve">на </w:t>
      </w:r>
      <w:r w:rsidR="0030623D">
        <w:rPr>
          <w:rFonts w:eastAsia="Calibri"/>
          <w:sz w:val="28"/>
          <w:szCs w:val="28"/>
          <w:lang w:eastAsia="en-US"/>
        </w:rPr>
        <w:t>6</w:t>
      </w:r>
      <w:bookmarkStart w:id="0" w:name="_GoBack"/>
      <w:bookmarkEnd w:id="0"/>
      <w:r w:rsidR="00BC12A6" w:rsidRPr="0030623D">
        <w:rPr>
          <w:rFonts w:eastAsia="Calibri"/>
          <w:sz w:val="28"/>
          <w:szCs w:val="28"/>
          <w:lang w:eastAsia="en-US"/>
        </w:rPr>
        <w:t xml:space="preserve"> л. в 1 экз.</w:t>
      </w:r>
      <w:r w:rsidRPr="0030623D">
        <w:rPr>
          <w:rFonts w:eastAsia="Calibri"/>
          <w:sz w:val="28"/>
          <w:szCs w:val="28"/>
          <w:lang w:eastAsia="en-US"/>
        </w:rPr>
        <w:t>;</w:t>
      </w:r>
    </w:p>
    <w:p w:rsidR="006C7E76" w:rsidRPr="0030623D" w:rsidRDefault="00F32049" w:rsidP="00DA2E89">
      <w:pPr>
        <w:numPr>
          <w:ilvl w:val="0"/>
          <w:numId w:val="1"/>
        </w:numPr>
        <w:tabs>
          <w:tab w:val="left" w:pos="993"/>
        </w:tabs>
        <w:spacing w:line="276" w:lineRule="auto"/>
        <w:ind w:left="0" w:firstLine="709"/>
        <w:jc w:val="both"/>
        <w:rPr>
          <w:sz w:val="28"/>
          <w:szCs w:val="28"/>
        </w:rPr>
      </w:pPr>
      <w:r w:rsidRPr="0030623D">
        <w:rPr>
          <w:rFonts w:eastAsia="Calibri"/>
          <w:sz w:val="28"/>
          <w:szCs w:val="28"/>
          <w:lang w:eastAsia="en-US"/>
        </w:rPr>
        <w:lastRenderedPageBreak/>
        <w:t>Пояснительная записка на 1</w:t>
      </w:r>
      <w:r w:rsidR="006C7E76" w:rsidRPr="0030623D">
        <w:rPr>
          <w:rFonts w:eastAsia="Calibri"/>
          <w:sz w:val="28"/>
          <w:szCs w:val="28"/>
          <w:lang w:eastAsia="en-US"/>
        </w:rPr>
        <w:t xml:space="preserve"> л. в 1 экз.</w:t>
      </w:r>
      <w:r w:rsidR="00CE5F58" w:rsidRPr="0030623D">
        <w:rPr>
          <w:rFonts w:eastAsia="Calibri"/>
          <w:sz w:val="28"/>
          <w:szCs w:val="28"/>
          <w:lang w:eastAsia="en-US"/>
        </w:rPr>
        <w:t>;</w:t>
      </w:r>
    </w:p>
    <w:p w:rsidR="006C7E76" w:rsidRPr="0030623D" w:rsidRDefault="006C7E76" w:rsidP="00DA2E89">
      <w:pPr>
        <w:numPr>
          <w:ilvl w:val="0"/>
          <w:numId w:val="1"/>
        </w:numPr>
        <w:tabs>
          <w:tab w:val="left" w:pos="993"/>
        </w:tabs>
        <w:spacing w:line="276" w:lineRule="auto"/>
        <w:ind w:left="0" w:firstLine="709"/>
        <w:jc w:val="both"/>
        <w:rPr>
          <w:sz w:val="28"/>
          <w:szCs w:val="28"/>
        </w:rPr>
      </w:pPr>
      <w:r w:rsidRPr="0030623D">
        <w:rPr>
          <w:rFonts w:eastAsia="Calibri"/>
          <w:sz w:val="28"/>
          <w:szCs w:val="28"/>
          <w:lang w:eastAsia="en-US"/>
        </w:rPr>
        <w:t xml:space="preserve">Финансово-экономическое обоснование на </w:t>
      </w:r>
      <w:r w:rsidR="00CE5F58" w:rsidRPr="0030623D">
        <w:rPr>
          <w:rFonts w:eastAsia="Calibri"/>
          <w:sz w:val="28"/>
          <w:szCs w:val="28"/>
          <w:lang w:eastAsia="en-US"/>
        </w:rPr>
        <w:t>3</w:t>
      </w:r>
      <w:r w:rsidR="00A23EE8" w:rsidRPr="0030623D">
        <w:rPr>
          <w:rFonts w:eastAsia="Calibri"/>
          <w:sz w:val="28"/>
          <w:szCs w:val="28"/>
          <w:lang w:eastAsia="en-US"/>
        </w:rPr>
        <w:t xml:space="preserve"> </w:t>
      </w:r>
      <w:r w:rsidRPr="0030623D">
        <w:rPr>
          <w:rFonts w:eastAsia="Calibri"/>
          <w:sz w:val="28"/>
          <w:szCs w:val="28"/>
          <w:lang w:eastAsia="en-US"/>
        </w:rPr>
        <w:t>л. в 1 экз.</w:t>
      </w:r>
      <w:r w:rsidR="00CE5F58" w:rsidRPr="0030623D">
        <w:rPr>
          <w:rFonts w:eastAsia="Calibri"/>
          <w:sz w:val="28"/>
          <w:szCs w:val="28"/>
          <w:lang w:eastAsia="en-US"/>
        </w:rPr>
        <w:t>;</w:t>
      </w:r>
    </w:p>
    <w:p w:rsidR="00CE5F58" w:rsidRPr="0030623D" w:rsidRDefault="00CE5F58" w:rsidP="00DA2E89">
      <w:pPr>
        <w:numPr>
          <w:ilvl w:val="0"/>
          <w:numId w:val="1"/>
        </w:numPr>
        <w:tabs>
          <w:tab w:val="left" w:pos="993"/>
        </w:tabs>
        <w:spacing w:line="276" w:lineRule="auto"/>
        <w:ind w:left="0" w:firstLine="709"/>
        <w:jc w:val="both"/>
        <w:rPr>
          <w:sz w:val="28"/>
          <w:szCs w:val="28"/>
        </w:rPr>
      </w:pPr>
      <w:r w:rsidRPr="0030623D">
        <w:rPr>
          <w:sz w:val="28"/>
          <w:szCs w:val="28"/>
        </w:rPr>
        <w:t xml:space="preserve"> Заключение контрольно-счетной палаты городск</w:t>
      </w:r>
      <w:r w:rsidR="00FF455F" w:rsidRPr="0030623D">
        <w:rPr>
          <w:sz w:val="28"/>
          <w:szCs w:val="28"/>
        </w:rPr>
        <w:t>ого округа Тольятти по проекту М</w:t>
      </w:r>
      <w:r w:rsidRPr="0030623D">
        <w:rPr>
          <w:sz w:val="28"/>
          <w:szCs w:val="28"/>
        </w:rPr>
        <w:t>униципальной программы на 3 л. в 1 экз.;</w:t>
      </w:r>
    </w:p>
    <w:p w:rsidR="00DA2E89" w:rsidRPr="0030623D" w:rsidRDefault="00DA2E89" w:rsidP="00DA2E89">
      <w:pPr>
        <w:numPr>
          <w:ilvl w:val="0"/>
          <w:numId w:val="1"/>
        </w:numPr>
        <w:tabs>
          <w:tab w:val="left" w:pos="993"/>
        </w:tabs>
        <w:spacing w:line="276" w:lineRule="auto"/>
        <w:ind w:left="0" w:firstLine="709"/>
        <w:jc w:val="both"/>
        <w:rPr>
          <w:sz w:val="28"/>
          <w:szCs w:val="28"/>
        </w:rPr>
      </w:pPr>
      <w:r w:rsidRPr="0030623D">
        <w:rPr>
          <w:sz w:val="28"/>
          <w:szCs w:val="28"/>
        </w:rPr>
        <w:t xml:space="preserve">Копия письма министра строительства </w:t>
      </w:r>
      <w:proofErr w:type="spellStart"/>
      <w:r w:rsidRPr="0030623D">
        <w:rPr>
          <w:sz w:val="28"/>
          <w:szCs w:val="28"/>
        </w:rPr>
        <w:t>А.С.Фомина</w:t>
      </w:r>
      <w:proofErr w:type="spellEnd"/>
      <w:r w:rsidRPr="0030623D">
        <w:rPr>
          <w:sz w:val="28"/>
          <w:szCs w:val="28"/>
        </w:rPr>
        <w:t xml:space="preserve"> от 11.03.2025 </w:t>
      </w:r>
      <w:r w:rsidR="0030623D">
        <w:rPr>
          <w:sz w:val="28"/>
          <w:szCs w:val="28"/>
        </w:rPr>
        <w:t xml:space="preserve">        </w:t>
      </w:r>
      <w:r w:rsidRPr="0030623D">
        <w:rPr>
          <w:sz w:val="28"/>
          <w:szCs w:val="28"/>
        </w:rPr>
        <w:t>№ 2360-вх/1.</w:t>
      </w:r>
    </w:p>
    <w:p w:rsidR="00BC12A6" w:rsidRDefault="00BC12A6" w:rsidP="00354315">
      <w:pPr>
        <w:spacing w:line="276" w:lineRule="auto"/>
        <w:ind w:firstLine="851"/>
        <w:jc w:val="both"/>
        <w:rPr>
          <w:sz w:val="28"/>
          <w:szCs w:val="28"/>
        </w:rPr>
      </w:pPr>
    </w:p>
    <w:p w:rsidR="0030623D" w:rsidRPr="0030623D" w:rsidRDefault="0030623D" w:rsidP="00354315">
      <w:pPr>
        <w:spacing w:line="276" w:lineRule="auto"/>
        <w:ind w:firstLine="851"/>
        <w:jc w:val="both"/>
        <w:rPr>
          <w:sz w:val="28"/>
          <w:szCs w:val="28"/>
        </w:rPr>
      </w:pPr>
    </w:p>
    <w:p w:rsidR="00DA2E89" w:rsidRPr="0030623D" w:rsidRDefault="00BC12A6" w:rsidP="00354315">
      <w:pPr>
        <w:spacing w:line="276" w:lineRule="auto"/>
        <w:rPr>
          <w:sz w:val="28"/>
          <w:szCs w:val="28"/>
        </w:rPr>
      </w:pPr>
      <w:r w:rsidRPr="0030623D">
        <w:rPr>
          <w:sz w:val="28"/>
          <w:szCs w:val="28"/>
        </w:rPr>
        <w:t xml:space="preserve">Глава городского округа                                                                   </w:t>
      </w:r>
      <w:r w:rsidR="00354315" w:rsidRPr="0030623D">
        <w:rPr>
          <w:sz w:val="28"/>
          <w:szCs w:val="28"/>
        </w:rPr>
        <w:tab/>
      </w:r>
      <w:proofErr w:type="spellStart"/>
      <w:r w:rsidR="00055193" w:rsidRPr="0030623D">
        <w:rPr>
          <w:sz w:val="28"/>
          <w:szCs w:val="28"/>
        </w:rPr>
        <w:t>И.Г.Сухих</w:t>
      </w:r>
      <w:proofErr w:type="spellEnd"/>
    </w:p>
    <w:sectPr w:rsidR="00DA2E89" w:rsidRPr="0030623D" w:rsidSect="0071547C">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13E46"/>
    <w:multiLevelType w:val="hybridMultilevel"/>
    <w:tmpl w:val="E548A38E"/>
    <w:lvl w:ilvl="0" w:tplc="D34A65FC">
      <w:start w:val="1"/>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2A6"/>
    <w:rsid w:val="00055193"/>
    <w:rsid w:val="0005718F"/>
    <w:rsid w:val="001659EB"/>
    <w:rsid w:val="00184122"/>
    <w:rsid w:val="001A7D5D"/>
    <w:rsid w:val="0025778B"/>
    <w:rsid w:val="002F4B0B"/>
    <w:rsid w:val="0030623D"/>
    <w:rsid w:val="00343D37"/>
    <w:rsid w:val="00354315"/>
    <w:rsid w:val="00384762"/>
    <w:rsid w:val="004D5411"/>
    <w:rsid w:val="004D6CA3"/>
    <w:rsid w:val="00591139"/>
    <w:rsid w:val="005A0CF1"/>
    <w:rsid w:val="005A41E2"/>
    <w:rsid w:val="006C7E76"/>
    <w:rsid w:val="0071547C"/>
    <w:rsid w:val="00722E84"/>
    <w:rsid w:val="007620B7"/>
    <w:rsid w:val="00762E70"/>
    <w:rsid w:val="007673ED"/>
    <w:rsid w:val="007E410F"/>
    <w:rsid w:val="008119E4"/>
    <w:rsid w:val="008617EA"/>
    <w:rsid w:val="0093094D"/>
    <w:rsid w:val="00957F88"/>
    <w:rsid w:val="0099768C"/>
    <w:rsid w:val="00A23EE8"/>
    <w:rsid w:val="00A81F80"/>
    <w:rsid w:val="00AA05A5"/>
    <w:rsid w:val="00AA76DA"/>
    <w:rsid w:val="00B15D30"/>
    <w:rsid w:val="00B17FD8"/>
    <w:rsid w:val="00B31DC3"/>
    <w:rsid w:val="00BC12A6"/>
    <w:rsid w:val="00C127BA"/>
    <w:rsid w:val="00C72912"/>
    <w:rsid w:val="00C83819"/>
    <w:rsid w:val="00C943B0"/>
    <w:rsid w:val="00CE5F58"/>
    <w:rsid w:val="00D16523"/>
    <w:rsid w:val="00D754ED"/>
    <w:rsid w:val="00D825FE"/>
    <w:rsid w:val="00DA035F"/>
    <w:rsid w:val="00DA2E89"/>
    <w:rsid w:val="00E35529"/>
    <w:rsid w:val="00E841AE"/>
    <w:rsid w:val="00EE086D"/>
    <w:rsid w:val="00F257FF"/>
    <w:rsid w:val="00F32049"/>
    <w:rsid w:val="00F54AF6"/>
    <w:rsid w:val="00F74794"/>
    <w:rsid w:val="00FA45E7"/>
    <w:rsid w:val="00FF4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D610F"/>
  <w15:docId w15:val="{3F672910-0964-41D6-9FAB-06472499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2A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623D"/>
    <w:rPr>
      <w:rFonts w:ascii="Segoe UI" w:hAnsi="Segoe UI" w:cs="Segoe UI"/>
      <w:sz w:val="18"/>
      <w:szCs w:val="18"/>
    </w:rPr>
  </w:style>
  <w:style w:type="character" w:customStyle="1" w:styleId="a4">
    <w:name w:val="Текст выноски Знак"/>
    <w:basedOn w:val="a0"/>
    <w:link w:val="a3"/>
    <w:uiPriority w:val="99"/>
    <w:semiHidden/>
    <w:rsid w:val="0030623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295</Words>
  <Characters>1688</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kocherova.ov</dc:creator>
  <cp:lastModifiedBy>Мартошич Татьяна Ивановна</cp:lastModifiedBy>
  <cp:revision>3</cp:revision>
  <cp:lastPrinted>2025-04-24T12:29:00Z</cp:lastPrinted>
  <dcterms:created xsi:type="dcterms:W3CDTF">2025-04-24T12:25:00Z</dcterms:created>
  <dcterms:modified xsi:type="dcterms:W3CDTF">2025-04-24T12:31:00Z</dcterms:modified>
</cp:coreProperties>
</file>